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24/25.112 Members present:</w:t>
      </w:r>
      <w:r w:rsidDel="00000000" w:rsidR="00000000" w:rsidRPr="00000000">
        <w:rPr>
          <w:rFonts w:ascii="Times New Roman" w:cs="Times New Roman" w:eastAsia="Times New Roman" w:hAnsi="Times New Roman"/>
          <w:rtl w:val="0"/>
        </w:rPr>
        <w:t xml:space="preserve"> Lance Benest (LB)(Chair), John Clarke (JC),  Mark Flannigan (MF), Stewart Hall (SH), Guy Rafferty (GR)  and Pete Skinner (PS)</w:t>
      </w:r>
    </w:p>
    <w:p w:rsidR="00000000" w:rsidDel="00000000" w:rsidP="00000000" w:rsidRDefault="00000000" w:rsidRPr="00000000" w14:paraId="00000002">
      <w:pPr>
        <w:widowControl w:val="0"/>
        <w:spacing w:line="240" w:lineRule="auto"/>
        <w:ind w:right="-1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line="240" w:lineRule="auto"/>
        <w:ind w:right="-11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Also present: </w:t>
      </w:r>
      <w:r w:rsidDel="00000000" w:rsidR="00000000" w:rsidRPr="00000000">
        <w:rPr>
          <w:rFonts w:ascii="Times New Roman" w:cs="Times New Roman" w:eastAsia="Times New Roman" w:hAnsi="Times New Roman"/>
          <w:rtl w:val="0"/>
        </w:rPr>
        <w:t xml:space="preserve">Amanda Johnson (Clerk), Janet Richards, NFDC District Councillor, Simon Kampa and Karen Hunt (representing “Play Matters”)</w:t>
      </w:r>
    </w:p>
    <w:p w:rsidR="00000000" w:rsidDel="00000000" w:rsidP="00000000" w:rsidRDefault="00000000" w:rsidRPr="00000000" w14:paraId="00000004">
      <w:pPr>
        <w:widowControl w:val="0"/>
        <w:spacing w:line="240" w:lineRule="auto"/>
        <w:ind w:right="-1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line="240" w:lineRule="auto"/>
        <w:ind w:right="-118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 for Absence:</w:t>
      </w:r>
      <w:r w:rsidDel="00000000" w:rsidR="00000000" w:rsidRPr="00000000">
        <w:rPr>
          <w:rFonts w:ascii="Times New Roman" w:cs="Times New Roman" w:eastAsia="Times New Roman" w:hAnsi="Times New Roman"/>
          <w:rtl w:val="0"/>
        </w:rPr>
        <w:t xml:space="preserve">Helena Datta (HD), </w:t>
      </w:r>
    </w:p>
    <w:p w:rsidR="00000000" w:rsidDel="00000000" w:rsidP="00000000" w:rsidRDefault="00000000" w:rsidRPr="00000000" w14:paraId="0000000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24/25.113 Declarations of interest</w:t>
      </w:r>
      <w:r w:rsidDel="00000000" w:rsidR="00000000" w:rsidRPr="00000000">
        <w:rPr>
          <w:rFonts w:ascii="Times New Roman" w:cs="Times New Roman" w:eastAsia="Times New Roman" w:hAnsi="Times New Roman"/>
          <w:rtl w:val="0"/>
        </w:rPr>
        <w:t xml:space="preserve">:  None</w:t>
      </w:r>
    </w:p>
    <w:p w:rsidR="00000000" w:rsidDel="00000000" w:rsidP="00000000" w:rsidRDefault="00000000" w:rsidRPr="00000000" w14:paraId="00000008">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24/25.114 Minutes of previous meeting held on 12/11/2024.</w:t>
      </w:r>
    </w:p>
    <w:p w:rsidR="00000000" w:rsidDel="00000000" w:rsidP="00000000" w:rsidRDefault="00000000" w:rsidRPr="00000000" w14:paraId="0000000A">
      <w:pPr>
        <w:pageBreakBefore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24/25.114.1  </w:t>
      </w:r>
      <w:r w:rsidDel="00000000" w:rsidR="00000000" w:rsidRPr="00000000">
        <w:rPr>
          <w:rFonts w:ascii="Times New Roman" w:cs="Times New Roman" w:eastAsia="Times New Roman" w:hAnsi="Times New Roman"/>
          <w:rtl w:val="0"/>
        </w:rPr>
        <w:t xml:space="preserve"> Following a review of the minutes, it was then unanimously </w:t>
      </w:r>
      <w:r w:rsidDel="00000000" w:rsidR="00000000" w:rsidRPr="00000000">
        <w:rPr>
          <w:rFonts w:ascii="Times New Roman" w:cs="Times New Roman" w:eastAsia="Times New Roman" w:hAnsi="Times New Roman"/>
          <w:b w:val="1"/>
          <w:rtl w:val="0"/>
        </w:rPr>
        <w:t xml:space="preserve">RESOLVED</w:t>
      </w:r>
      <w:r w:rsidDel="00000000" w:rsidR="00000000" w:rsidRPr="00000000">
        <w:rPr>
          <w:rFonts w:ascii="Times New Roman" w:cs="Times New Roman" w:eastAsia="Times New Roman" w:hAnsi="Times New Roman"/>
          <w:rtl w:val="0"/>
        </w:rPr>
        <w:t xml:space="preserve"> that the minutes be accepted as an accurate record. The minutes were duly signed by the Chair. </w:t>
      </w:r>
    </w:p>
    <w:p w:rsidR="00000000" w:rsidDel="00000000" w:rsidP="00000000" w:rsidRDefault="00000000" w:rsidRPr="00000000" w14:paraId="0000000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24/25.114.1 Matters arising from previous minutes not appearing as agenda items. </w:t>
      </w:r>
      <w:r w:rsidDel="00000000" w:rsidR="00000000" w:rsidRPr="00000000">
        <w:rPr>
          <w:rtl w:val="0"/>
        </w:rPr>
      </w:r>
    </w:p>
    <w:p w:rsidR="00000000" w:rsidDel="00000000" w:rsidP="00000000" w:rsidRDefault="00000000" w:rsidRPr="00000000" w14:paraId="0000000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Breamore Bridge Repairs</w:t>
      </w:r>
      <w:r w:rsidDel="00000000" w:rsidR="00000000" w:rsidRPr="00000000">
        <w:rPr>
          <w:rFonts w:ascii="Times New Roman" w:cs="Times New Roman" w:eastAsia="Times New Roman" w:hAnsi="Times New Roman"/>
          <w:rtl w:val="0"/>
        </w:rPr>
        <w:t xml:space="preserve"> - Woodgreen PC were informed that bridge repairs would be carried out on 16th - 20th December. The Parish Council and Woodgreen businesses felt this was a very inconvenient time for a road closure and requested a date change,  repairs will now be carried out from 13th-17th January 2025. This will include overnight road closure; is weather dependent and may take longer than expected. </w:t>
      </w:r>
    </w:p>
    <w:p w:rsidR="00000000" w:rsidDel="00000000" w:rsidP="00000000" w:rsidRDefault="00000000" w:rsidRPr="00000000" w14:paraId="0000000D">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24/25.115 Public Participation:</w:t>
      </w:r>
      <w:r w:rsidDel="00000000" w:rsidR="00000000" w:rsidRPr="00000000">
        <w:rPr>
          <w:rFonts w:ascii="Times New Roman" w:cs="Times New Roman" w:eastAsia="Times New Roman" w:hAnsi="Times New Roman"/>
          <w:rtl w:val="0"/>
        </w:rPr>
        <w:t xml:space="preserve"> Play Matters representatives reported under 24/25.116</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24/25.116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Proposed Playground in Woodgreen:</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Karen Hunt and Simon Kampa from Play Matters updated the parish Council on the latest information regarding a proposed playground. The designs received require a larger area than originally discussed as a safe area around each piece of equipment is required. Designs are still being discussed and the area of land required will need to be agreed with the parish council. Play Matters would also like to include areas of flowers, possibly curved edges etc. Play Matters  is currently looking into the governance of the group and the liability implications of managing a play area. The survey results have been delivered to all houses in Woodgreen. The group plans to submit a bid for Community Infrastructure Levy from NFDC.</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WPC actions - Woodgreen PC have enquired and their  insurance policy would not cover a play area managed by another organisation. </w:t>
      </w:r>
    </w:p>
    <w:p w:rsidR="00000000" w:rsidDel="00000000" w:rsidP="00000000" w:rsidRDefault="00000000" w:rsidRPr="00000000" w14:paraId="0000001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24/25.117 Report by New Forest District Councillor. </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NFDC parking strategy -The first phase of consultation has closed; there will be a second phase of consultation carried out early in 2025 and the final parking strategy is currently set to be completed by May 2025.</w:t>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Style w:val="Title"/>
        <w:spacing w:after="0" w:line="240" w:lineRule="auto"/>
        <w:rPr>
          <w:rFonts w:ascii="Times New Roman" w:cs="Times New Roman" w:eastAsia="Times New Roman" w:hAnsi="Times New Roman"/>
          <w:sz w:val="22"/>
          <w:szCs w:val="22"/>
        </w:rPr>
      </w:pPr>
      <w:bookmarkStart w:colFirst="0" w:colLast="0" w:name="_mqncnrvv0xmv" w:id="0"/>
      <w:bookmarkEnd w:id="0"/>
      <w:r w:rsidDel="00000000" w:rsidR="00000000" w:rsidRPr="00000000">
        <w:rPr>
          <w:rFonts w:ascii="Times New Roman" w:cs="Times New Roman" w:eastAsia="Times New Roman" w:hAnsi="Times New Roman"/>
          <w:b w:val="1"/>
          <w:sz w:val="22"/>
          <w:szCs w:val="22"/>
          <w:rtl w:val="0"/>
        </w:rPr>
        <w:t xml:space="preserve">24/25.118 Planning: </w:t>
      </w:r>
      <w:r w:rsidDel="00000000" w:rsidR="00000000" w:rsidRPr="00000000">
        <w:rPr>
          <w:rFonts w:ascii="Times New Roman" w:cs="Times New Roman" w:eastAsia="Times New Roman" w:hAnsi="Times New Roman"/>
          <w:sz w:val="22"/>
          <w:szCs w:val="22"/>
          <w:rtl w:val="0"/>
        </w:rPr>
        <w:t xml:space="preserve">To discuss the following application and agree recommendations.</w:t>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Number 24/01377CONS</w:t>
      </w:r>
    </w:p>
    <w:p w:rsidR="00000000" w:rsidDel="00000000" w:rsidP="00000000" w:rsidRDefault="00000000" w:rsidRPr="00000000" w14:paraId="0000001A">
      <w:pPr>
        <w:spacing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 Prune 1 x Ash tree</w:t>
      </w:r>
    </w:p>
    <w:p w:rsidR="00000000" w:rsidDel="00000000" w:rsidP="00000000" w:rsidRDefault="00000000" w:rsidRPr="00000000" w14:paraId="0000001B">
      <w:pPr>
        <w:spacing w:line="240" w:lineRule="auto"/>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Site Avon Cottage, High Street, Woodgreen,, SP6 2AU</w:t>
      </w:r>
    </w:p>
    <w:p w:rsidR="00000000" w:rsidDel="00000000" w:rsidP="00000000" w:rsidRDefault="00000000" w:rsidRPr="00000000" w14:paraId="0000001C">
      <w:pPr>
        <w:spacing w:line="24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 visited the site and  had no issues with the proposed works  and therefore recommended to accept the decision of the National Park Authority Tree Officer. This was unanimously agreed.</w:t>
      </w:r>
    </w:p>
    <w:p w:rsidR="00000000" w:rsidDel="00000000" w:rsidP="00000000" w:rsidRDefault="00000000" w:rsidRPr="00000000" w14:paraId="0000001E">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discuss and formulate questions for David Illsley, Policy Manager who will attend the next Parish Council meeting (Jan 14th 2025) - Topics will include - the principles around creating further habitable accommodation e.g. converted garages, outhouses; the new national planning policy and the “Dark Skies” policy. Other questions will be submitted to AJ prior to the meeting. </w:t>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24/25.119 Meetings Attended:</w:t>
      </w: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Forest NPA Consultative Panel - LB attended and reported.</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 New Forest is a not-for -profit company which provides marketing and promotion for the New Forest and has more hits than any other NF website. It has a loyalty card and a good website. </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Forestry England reported that the Speeding campaign “Operation Mountie”  continues throughout the New Forest with 95% of offenders being local people.</w:t>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Forestry England  has 130 car parks in the Forest to manage and some of these may have to close.</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 Avery, National Park Planning Authority reported that the National Park has responded to the current national  planning consultation.</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National Park Volunteer Fair will take place on January 26th at Brockenhurst Village Hall. </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24/25.120 Speed Indicator Device and Community Infrastructure Levy Application:</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Community Infrastructure Bid of £7330.00  has been submitted to NFDC to  purchase a village Speed Indicator Device proposed to be displayed at various locations throughout the village on removable posts. These locations require formal assessment by Hampshire Highways which will be carried out at a cost of £270.00. </w:t>
      </w:r>
    </w:p>
    <w:p w:rsidR="00000000" w:rsidDel="00000000" w:rsidP="00000000" w:rsidRDefault="00000000" w:rsidRPr="00000000" w14:paraId="0000002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24/25.121 Village Maintenance and Parish Council Property (including the cemetery, roads, hedges, footpaths, ditches) : </w:t>
      </w: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Hedges and areas of brambles have been cut back throughout the village. Some household hedges still require cutting back, PS and SH will assess and contact the residents.</w:t>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lengthsman worked in the village on 6th December and carried out many tasks including replacing broken dragon's teeth, clearing ditches and grips and cutting back vegetation to clear the cattle grid gates.</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Permissive path - The permissive path (behind the shop) is becoming overgrown with grass. Methods to remove this will be carried out in early spring. </w:t>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24/25.122 Policies</w:t>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Worker Protection Act 2023 requires employers to take reasonable steps to prevent sexual harassment in the workplace; the law came into effect on October 26th 2024. A Sexual and General Harassment Policy was discussed, unanimously approved and adopted.</w:t>
      </w:r>
    </w:p>
    <w:p w:rsidR="00000000" w:rsidDel="00000000" w:rsidP="00000000" w:rsidRDefault="00000000" w:rsidRPr="00000000" w14:paraId="00000033">
      <w:pPr>
        <w:spacing w:line="240" w:lineRule="auto"/>
        <w:rPr>
          <w:rFonts w:ascii="Times New Roman" w:cs="Times New Roman" w:eastAsia="Times New Roman" w:hAnsi="Times New Roman"/>
          <w:color w:val="001d35"/>
          <w:highlight w:val="white"/>
        </w:rPr>
      </w:pPr>
      <w:r w:rsidDel="00000000" w:rsidR="00000000" w:rsidRPr="00000000">
        <w:rPr>
          <w:rFonts w:ascii="Times New Roman" w:cs="Times New Roman" w:eastAsia="Times New Roman" w:hAnsi="Times New Roman"/>
          <w:rtl w:val="0"/>
        </w:rPr>
        <w:t xml:space="preserve">New government guidance states that parish councils have a duty to conserve biodiversity, LB proposed a Biodiversity Action Plan, this was discussed, amended, unanimously approved and adopted. </w:t>
      </w: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color w:val="001d35"/>
          <w:highlight w:val="white"/>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24/25.123 Financial  -  Review of Ongoing Budget, Approval of payments and Approval of budget and precept for 2025/26.</w:t>
      </w:r>
    </w:p>
    <w:p w:rsidR="00000000" w:rsidDel="00000000" w:rsidP="00000000" w:rsidRDefault="00000000" w:rsidRPr="00000000" w14:paraId="00000036">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Balances - </w:t>
      </w:r>
    </w:p>
    <w:p w:rsidR="00000000" w:rsidDel="00000000" w:rsidP="00000000" w:rsidRDefault="00000000" w:rsidRPr="00000000" w14:paraId="00000037">
      <w:pPr>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Lloyds Treasurers Account £18,039.02  as at 04.12.2024;                 </w:t>
      </w:r>
    </w:p>
    <w:p w:rsidR="00000000" w:rsidDel="00000000" w:rsidP="00000000" w:rsidRDefault="00000000" w:rsidRPr="00000000" w14:paraId="00000038">
      <w:pPr>
        <w:numPr>
          <w:ilvl w:val="0"/>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Lloyds 32 Notice Account  £79,516.53 as at 04.12.2024; </w:t>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w:t>
        <w:tab/>
      </w:r>
      <w:r w:rsidDel="00000000" w:rsidR="00000000" w:rsidRPr="00000000">
        <w:rPr>
          <w:rFonts w:ascii="Times New Roman" w:cs="Times New Roman" w:eastAsia="Times New Roman" w:hAnsi="Times New Roman"/>
          <w:b w:val="1"/>
          <w:rtl w:val="0"/>
        </w:rPr>
        <w:t xml:space="preserve">Expenditure:  </w:t>
      </w:r>
      <w:r w:rsidDel="00000000" w:rsidR="00000000" w:rsidRPr="00000000">
        <w:rPr>
          <w:rFonts w:ascii="Times New Roman" w:cs="Times New Roman" w:eastAsia="Times New Roman" w:hAnsi="Times New Roman"/>
          <w:rtl w:val="0"/>
        </w:rPr>
        <w:t xml:space="preserve">Invoices received since the last meeting to be approved &amp; payments authorised to include (&amp; not limited to):</w:t>
      </w:r>
    </w:p>
    <w:tbl>
      <w:tblPr>
        <w:tblStyle w:val="Table1"/>
        <w:tblW w:w="900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3045"/>
        <w:gridCol w:w="1245"/>
        <w:gridCol w:w="795"/>
        <w:gridCol w:w="1800"/>
        <w:tblGridChange w:id="0">
          <w:tblGrid>
            <w:gridCol w:w="2115"/>
            <w:gridCol w:w="3045"/>
            <w:gridCol w:w="1245"/>
            <w:gridCol w:w="795"/>
            <w:gridCol w:w="1800"/>
          </w:tblGrid>
        </w:tblGridChange>
      </w:tblGrid>
      <w:tr>
        <w:trPr>
          <w:cantSplit w:val="0"/>
          <w:trHeight w:val="39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Salary - November (includes salary increase and back pay).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537.20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 Transfer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Cutting 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Cemetery maintenance - November  cut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 Transfer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A.Johnson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Christmas tree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 transfer</w:t>
            </w:r>
          </w:p>
        </w:tc>
      </w:tr>
    </w:tbl>
    <w:p w:rsidR="00000000" w:rsidDel="00000000" w:rsidP="00000000" w:rsidRDefault="00000000" w:rsidRPr="00000000" w14:paraId="0000004F">
      <w:pPr>
        <w:spacing w:line="24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Budget and Precept for 2025/26: </w:t>
      </w:r>
      <w:r w:rsidDel="00000000" w:rsidR="00000000" w:rsidRPr="00000000">
        <w:rPr>
          <w:rtl w:val="0"/>
        </w:rPr>
      </w:r>
    </w:p>
    <w:p w:rsidR="00000000" w:rsidDel="00000000" w:rsidP="00000000" w:rsidRDefault="00000000" w:rsidRPr="00000000" w14:paraId="00000051">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budget was proposed by SH which was discussed. The budget for 2025/26 was </w:t>
      </w:r>
      <w:r w:rsidDel="00000000" w:rsidR="00000000" w:rsidRPr="00000000">
        <w:rPr>
          <w:rFonts w:ascii="Times New Roman" w:cs="Times New Roman" w:eastAsia="Times New Roman" w:hAnsi="Times New Roman"/>
          <w:b w:val="1"/>
          <w:rtl w:val="0"/>
        </w:rPr>
        <w:t xml:space="preserve">RESOLVED</w:t>
      </w:r>
      <w:r w:rsidDel="00000000" w:rsidR="00000000" w:rsidRPr="00000000">
        <w:rPr>
          <w:rFonts w:ascii="Times New Roman" w:cs="Times New Roman" w:eastAsia="Times New Roman" w:hAnsi="Times New Roman"/>
          <w:rtl w:val="0"/>
        </w:rPr>
        <w:t xml:space="preserve"> and unanimously agreed resulting in an agreed precept for 2025/26 of £10,970.00, an increase of 3%. AJ will submit this information to NFDC. </w:t>
      </w:r>
      <w:r w:rsidDel="00000000" w:rsidR="00000000" w:rsidRPr="00000000">
        <w:rPr>
          <w:rtl w:val="0"/>
        </w:rPr>
      </w:r>
    </w:p>
    <w:p w:rsidR="00000000" w:rsidDel="00000000" w:rsidP="00000000" w:rsidRDefault="00000000" w:rsidRPr="00000000" w14:paraId="00000052">
      <w:pPr>
        <w:spacing w:line="24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24/25.124 Consultations and Correspondence up to 04/12/2024</w:t>
      </w:r>
    </w:p>
    <w:p w:rsidR="00000000" w:rsidDel="00000000" w:rsidP="00000000" w:rsidRDefault="00000000" w:rsidRPr="00000000" w14:paraId="0000005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following correspondence was noted. </w:t>
      </w:r>
    </w:p>
    <w:p w:rsidR="00000000" w:rsidDel="00000000" w:rsidP="00000000" w:rsidRDefault="00000000" w:rsidRPr="00000000" w14:paraId="000000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13/11/2024 - HALC Newsletter November</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13/11/2024 - Cllr Edward Heron - November Report</w:t>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18/11/2024 - HCC Highways - Update on Breamore Bridge</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21/11/2024 - Police and Crime Commissioner - Survey on council tax funding for policing.</w:t>
      </w:r>
    </w:p>
    <w:p w:rsidR="00000000" w:rsidDel="00000000" w:rsidP="00000000" w:rsidRDefault="00000000" w:rsidRPr="00000000" w14:paraId="00000059">
      <w:pPr>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25/11/2024 - NFDC Christmas and New Year rubbish and recycling dates. </w:t>
      </w:r>
      <w:r w:rsidDel="00000000" w:rsidR="00000000" w:rsidRPr="00000000">
        <w:rPr>
          <w:rFonts w:ascii="Times New Roman" w:cs="Times New Roman" w:eastAsia="Times New Roman" w:hAnsi="Times New Roman"/>
          <w:i w:val="1"/>
          <w:rtl w:val="0"/>
        </w:rPr>
        <w:t xml:space="preserve">Published on website.</w:t>
      </w:r>
    </w:p>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28/11/2024 - NFALC - Minutes from meeting held on 13/11/2024</w:t>
      </w:r>
    </w:p>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28/11/2024 - Police and Crime Commissioner  - Newsletter November 2024</w:t>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28/22/2024 - NFDC Parking Strategy slides. </w:t>
      </w:r>
    </w:p>
    <w:p w:rsidR="00000000" w:rsidDel="00000000" w:rsidP="00000000" w:rsidRDefault="00000000" w:rsidRPr="00000000" w14:paraId="000000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02/12/2024 - Police and Crime Commissioner  - COPS live event 12th Dec.</w:t>
      </w:r>
    </w:p>
    <w:p w:rsidR="00000000" w:rsidDel="00000000" w:rsidP="00000000" w:rsidRDefault="00000000" w:rsidRPr="00000000" w14:paraId="0000005E">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shd w:fill="ffffff" w:val="clear"/>
        <w:spacing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24/25.125 Any other business and matters to be raised on the next agenda. </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Illsley - Conservation and Policy Officer, New Forest National Park Authority will be attending.</w:t>
      </w:r>
    </w:p>
    <w:p w:rsidR="00000000" w:rsidDel="00000000" w:rsidP="00000000" w:rsidRDefault="00000000" w:rsidRPr="00000000" w14:paraId="00000061">
      <w:pPr>
        <w:shd w:fill="ffffff" w:val="clea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meeting will be held on Tuesday 14th January 2024</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pageBreakBefore w:val="0"/>
        <w:widowControl w:val="0"/>
        <w:spacing w:line="240" w:lineRule="auto"/>
        <w:ind w:right="-1180"/>
        <w:rPr>
          <w:rFonts w:ascii="Times New Roman" w:cs="Times New Roman" w:eastAsia="Times New Roman" w:hAnsi="Times New Roman"/>
        </w:rPr>
      </w:pPr>
      <w:bookmarkStart w:colFirst="0" w:colLast="0" w:name="_tw39cbq4dq6u" w:id="1"/>
      <w:bookmarkEnd w:id="1"/>
      <w:r w:rsidDel="00000000" w:rsidR="00000000" w:rsidRPr="00000000">
        <w:rPr>
          <w:rFonts w:ascii="Times New Roman" w:cs="Times New Roman" w:eastAsia="Times New Roman" w:hAnsi="Times New Roman"/>
          <w:rtl w:val="0"/>
        </w:rPr>
        <w:t xml:space="preserve">The meeting ended at 9.15pm</w:t>
      </w:r>
      <w:r w:rsidDel="00000000" w:rsidR="00000000" w:rsidRPr="00000000">
        <w:rPr>
          <w:rtl w:val="0"/>
        </w:rPr>
      </w:r>
    </w:p>
    <w:p w:rsidR="00000000" w:rsidDel="00000000" w:rsidP="00000000" w:rsidRDefault="00000000" w:rsidRPr="00000000" w14:paraId="00000064">
      <w:pPr>
        <w:pageBreakBefore w:val="0"/>
        <w:widowControl w:val="0"/>
        <w:spacing w:line="240" w:lineRule="auto"/>
        <w:ind w:right="-1180"/>
        <w:rPr>
          <w:rFonts w:ascii="Times New Roman" w:cs="Times New Roman" w:eastAsia="Times New Roman" w:hAnsi="Times New Roman"/>
        </w:rPr>
      </w:pPr>
      <w:bookmarkStart w:colFirst="0" w:colLast="0" w:name="_8mbc6n835y0q" w:id="2"/>
      <w:bookmarkEnd w:id="2"/>
      <w:r w:rsidDel="00000000" w:rsidR="00000000" w:rsidRPr="00000000">
        <w:rPr>
          <w:rtl w:val="0"/>
        </w:rPr>
      </w:r>
    </w:p>
    <w:p w:rsidR="00000000" w:rsidDel="00000000" w:rsidP="00000000" w:rsidRDefault="00000000" w:rsidRPr="00000000" w14:paraId="00000065">
      <w:pPr>
        <w:pageBreakBefore w:val="0"/>
        <w:widowControl w:val="0"/>
        <w:spacing w:line="240" w:lineRule="auto"/>
        <w:ind w:right="-1180"/>
        <w:rPr>
          <w:rFonts w:ascii="Times New Roman" w:cs="Times New Roman" w:eastAsia="Times New Roman" w:hAnsi="Times New Roman"/>
        </w:rPr>
      </w:pPr>
      <w:bookmarkStart w:colFirst="0" w:colLast="0" w:name="_3jn7ijfb9tb" w:id="3"/>
      <w:bookmarkEnd w:id="3"/>
      <w:r w:rsidDel="00000000" w:rsidR="00000000" w:rsidRPr="00000000">
        <w:rPr>
          <w:rtl w:val="0"/>
        </w:rPr>
      </w:r>
    </w:p>
    <w:p w:rsidR="00000000" w:rsidDel="00000000" w:rsidP="00000000" w:rsidRDefault="00000000" w:rsidRPr="00000000" w14:paraId="00000066">
      <w:pPr>
        <w:pageBreakBefore w:val="0"/>
        <w:widowControl w:val="0"/>
        <w:spacing w:line="240" w:lineRule="auto"/>
        <w:ind w:right="-1180"/>
        <w:rPr>
          <w:rFonts w:ascii="Times New Roman" w:cs="Times New Roman" w:eastAsia="Times New Roman" w:hAnsi="Times New Roman"/>
        </w:rPr>
      </w:pPr>
      <w:bookmarkStart w:colFirst="0" w:colLast="0" w:name="_nosu1khpscjw" w:id="4"/>
      <w:bookmarkEnd w:id="4"/>
      <w:r w:rsidDel="00000000" w:rsidR="00000000" w:rsidRPr="00000000">
        <w:rPr>
          <w:rFonts w:ascii="Times New Roman" w:cs="Times New Roman" w:eastAsia="Times New Roman" w:hAnsi="Times New Roman"/>
          <w:rtl w:val="0"/>
        </w:rPr>
        <w:t xml:space="preserve">Signed by the Chair …………………………………………………………………..</w:t>
      </w:r>
    </w:p>
    <w:p w:rsidR="00000000" w:rsidDel="00000000" w:rsidP="00000000" w:rsidRDefault="00000000" w:rsidRPr="00000000" w14:paraId="00000067">
      <w:pPr>
        <w:pageBreakBefore w:val="0"/>
        <w:widowControl w:val="0"/>
        <w:spacing w:line="240" w:lineRule="auto"/>
        <w:ind w:right="-1180"/>
        <w:rPr>
          <w:rFonts w:ascii="Times New Roman" w:cs="Times New Roman" w:eastAsia="Times New Roman" w:hAnsi="Times New Roman"/>
        </w:rPr>
      </w:pPr>
      <w:bookmarkStart w:colFirst="0" w:colLast="0" w:name="_ck1ur2fajgcx" w:id="5"/>
      <w:bookmarkEnd w:id="5"/>
      <w:r w:rsidDel="00000000" w:rsidR="00000000" w:rsidRPr="00000000">
        <w:rPr>
          <w:rtl w:val="0"/>
        </w:rPr>
      </w:r>
    </w:p>
    <w:p w:rsidR="00000000" w:rsidDel="00000000" w:rsidP="00000000" w:rsidRDefault="00000000" w:rsidRPr="00000000" w14:paraId="00000068">
      <w:pPr>
        <w:pageBreakBefore w:val="0"/>
        <w:widowControl w:val="0"/>
        <w:spacing w:line="240" w:lineRule="auto"/>
        <w:ind w:right="-1180"/>
        <w:rPr>
          <w:rFonts w:ascii="Times New Roman" w:cs="Times New Roman" w:eastAsia="Times New Roman" w:hAnsi="Times New Roman"/>
        </w:rPr>
      </w:pPr>
      <w:bookmarkStart w:colFirst="0" w:colLast="0" w:name="_8b4m5qjej9ii" w:id="6"/>
      <w:bookmarkEnd w:id="6"/>
      <w:r w:rsidDel="00000000" w:rsidR="00000000" w:rsidRPr="00000000">
        <w:rPr>
          <w:rFonts w:ascii="Times New Roman" w:cs="Times New Roman" w:eastAsia="Times New Roman" w:hAnsi="Times New Roman"/>
          <w:rtl w:val="0"/>
        </w:rPr>
        <w:t xml:space="preserve">Date …………………………………………………………………………………... </w:t>
      </w:r>
    </w:p>
    <w:p w:rsidR="00000000" w:rsidDel="00000000" w:rsidP="00000000" w:rsidRDefault="00000000" w:rsidRPr="00000000" w14:paraId="00000069">
      <w:pPr>
        <w:pageBreakBefore w:val="0"/>
        <w:widowControl w:val="0"/>
        <w:spacing w:line="240" w:lineRule="auto"/>
        <w:ind w:right="-1180"/>
        <w:rPr>
          <w:rFonts w:ascii="Times New Roman" w:cs="Times New Roman" w:eastAsia="Times New Roman" w:hAnsi="Times New Roman"/>
        </w:rPr>
      </w:pPr>
      <w:bookmarkStart w:colFirst="0" w:colLast="0" w:name="_jkcafzxj89hu" w:id="7"/>
      <w:bookmarkEnd w:id="7"/>
      <w:r w:rsidDel="00000000" w:rsidR="00000000" w:rsidRPr="00000000">
        <w:rPr>
          <w:rtl w:val="0"/>
        </w:rPr>
      </w:r>
    </w:p>
    <w:p w:rsidR="00000000" w:rsidDel="00000000" w:rsidP="00000000" w:rsidRDefault="00000000" w:rsidRPr="00000000" w14:paraId="0000006A">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ageBreakBefore w:val="0"/>
        <w:widowControl w:val="0"/>
        <w:spacing w:line="240" w:lineRule="auto"/>
        <w:ind w:right="-118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ageBreakBefore w:val="0"/>
        <w:widowControl w:val="0"/>
        <w:spacing w:line="240" w:lineRule="auto"/>
        <w:ind w:right="-1186"/>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9">
      <w:pPr>
        <w:pageBreakBefore w:val="0"/>
        <w:widowControl w:val="0"/>
        <w:spacing w:line="240" w:lineRule="auto"/>
        <w:ind w:right="-1186"/>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A">
      <w:pPr>
        <w:pageBreakBefore w:val="0"/>
        <w:widowControl w:val="0"/>
        <w:spacing w:line="240" w:lineRule="auto"/>
        <w:ind w:right="-1186"/>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B">
      <w:pPr>
        <w:pageBreakBefore w:val="0"/>
        <w:widowControl w:val="0"/>
        <w:spacing w:line="240" w:lineRule="auto"/>
        <w:ind w:right="-1186"/>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C">
      <w:pPr>
        <w:pageBreakBefore w:val="0"/>
        <w:widowControl w:val="0"/>
        <w:spacing w:line="240" w:lineRule="auto"/>
        <w:ind w:right="-1186"/>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008" w:top="1008" w:left="1440" w:right="14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ageBreakBefore w:val="0"/>
      <w:widowControl w:val="0"/>
      <w:spacing w:line="240" w:lineRule="auto"/>
      <w:ind w:right="-78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F">
    <w:pPr>
      <w:pageBreakBefore w:val="0"/>
      <w:widowControl w:val="0"/>
      <w:spacing w:line="240" w:lineRule="auto"/>
      <w:ind w:right="-780"/>
      <w:jc w:val="center"/>
      <w:rPr>
        <w:rFonts w:ascii="Times New Roman" w:cs="Times New Roman" w:eastAsia="Times New Roman" w:hAnsi="Times New Roman"/>
        <w:b w:val="1"/>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ageBreakBefore w:val="0"/>
      <w:widowControl w:val="0"/>
      <w:spacing w:line="240" w:lineRule="auto"/>
      <w:ind w:right="-7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Minutes of Parish Council Meeting of </w:t>
    </w:r>
  </w:p>
  <w:p w:rsidR="00000000" w:rsidDel="00000000" w:rsidP="00000000" w:rsidRDefault="00000000" w:rsidRPr="00000000" w14:paraId="00000091">
    <w:pPr>
      <w:pageBreakBefore w:val="0"/>
      <w:widowControl w:val="0"/>
      <w:spacing w:line="240" w:lineRule="auto"/>
      <w:ind w:right="-78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WOODGREEN PARISH COUNCIL</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8"/>
        <w:szCs w:val="28"/>
        <w:rtl w:val="0"/>
      </w:rPr>
      <w:t xml:space="preserve">held in Woodgreen Reading Room on Tuesday 10th December 2024 at 7.30pm.</w:t>
    </w:r>
  </w:p>
  <w:p w:rsidR="00000000" w:rsidDel="00000000" w:rsidP="00000000" w:rsidRDefault="00000000" w:rsidRPr="00000000" w14:paraId="00000092">
    <w:pPr>
      <w:pageBreakBefore w:val="0"/>
      <w:widowControl w:val="0"/>
      <w:spacing w:line="240" w:lineRule="auto"/>
      <w:ind w:right="-780"/>
      <w:jc w:val="center"/>
      <w:rPr>
        <w:rFonts w:ascii="Times New Roman" w:cs="Times New Roman" w:eastAsia="Times New Roman" w:hAnsi="Times New Roman"/>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